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765" w:rsidRDefault="00DD7765">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4996"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50"/>
        <w:gridCol w:w="3169"/>
        <w:gridCol w:w="1819"/>
        <w:gridCol w:w="7458"/>
      </w:tblGrid>
      <w:tr w:rsidR="00DD7765">
        <w:tc>
          <w:tcPr>
            <w:tcW w:w="14996" w:type="dxa"/>
            <w:gridSpan w:val="4"/>
            <w:shd w:val="clear" w:color="auto" w:fill="F2F2F2"/>
          </w:tcPr>
          <w:p w:rsidR="00DD7765" w:rsidRDefault="004832D5">
            <w:pPr>
              <w:spacing w:after="0" w:line="240" w:lineRule="auto"/>
              <w:jc w:val="center"/>
              <w:rPr>
                <w:rFonts w:ascii="Arial" w:eastAsia="Arial" w:hAnsi="Arial" w:cs="Arial"/>
                <w:color w:val="212529"/>
                <w:sz w:val="28"/>
                <w:szCs w:val="28"/>
              </w:rPr>
            </w:pPr>
            <w:r>
              <w:rPr>
                <w:rFonts w:ascii="Arial" w:eastAsia="Arial" w:hAnsi="Arial" w:cs="Arial"/>
                <w:color w:val="212529"/>
                <w:sz w:val="28"/>
                <w:szCs w:val="28"/>
              </w:rPr>
              <w:t>Ikasleen konpetentzia digitala”ren atazarako TAULA</w:t>
            </w:r>
          </w:p>
          <w:p w:rsidR="00DD7765" w:rsidRDefault="004832D5">
            <w:pPr>
              <w:spacing w:after="0" w:line="240" w:lineRule="auto"/>
              <w:rPr>
                <w:rFonts w:ascii="Arial" w:eastAsia="Arial" w:hAnsi="Arial" w:cs="Arial"/>
                <w:b/>
                <w:color w:val="212529"/>
                <w:sz w:val="24"/>
                <w:szCs w:val="24"/>
              </w:rPr>
            </w:pPr>
            <w:r>
              <w:rPr>
                <w:rFonts w:ascii="Arial" w:eastAsia="Arial" w:hAnsi="Arial" w:cs="Arial"/>
                <w:b/>
                <w:color w:val="212529"/>
                <w:sz w:val="24"/>
                <w:szCs w:val="24"/>
              </w:rPr>
              <w:t xml:space="preserve">· Izen-abizenak: Afrika Jimenez                                            </w:t>
            </w:r>
          </w:p>
          <w:p w:rsidR="00DD7765" w:rsidRDefault="004832D5">
            <w:pPr>
              <w:spacing w:after="0" w:line="240" w:lineRule="auto"/>
              <w:rPr>
                <w:rFonts w:ascii="Arial" w:eastAsia="Arial" w:hAnsi="Arial" w:cs="Arial"/>
                <w:b/>
                <w:color w:val="212529"/>
                <w:sz w:val="24"/>
                <w:szCs w:val="24"/>
              </w:rPr>
            </w:pPr>
            <w:r>
              <w:rPr>
                <w:rFonts w:ascii="Arial" w:eastAsia="Arial" w:hAnsi="Arial" w:cs="Arial"/>
                <w:b/>
                <w:color w:val="212529"/>
                <w:sz w:val="24"/>
                <w:szCs w:val="24"/>
              </w:rPr>
              <w:t>· Ikastetxea: Hirubide BHI</w:t>
            </w:r>
          </w:p>
          <w:p w:rsidR="00DD7765" w:rsidRDefault="00DD7765">
            <w:pPr>
              <w:spacing w:after="0" w:line="240" w:lineRule="auto"/>
              <w:rPr>
                <w:rFonts w:ascii="Arial" w:eastAsia="Arial" w:hAnsi="Arial" w:cs="Arial"/>
                <w:b/>
                <w:color w:val="212529"/>
                <w:sz w:val="28"/>
                <w:szCs w:val="28"/>
              </w:rPr>
            </w:pPr>
          </w:p>
        </w:tc>
      </w:tr>
      <w:tr w:rsidR="00DD7765">
        <w:tc>
          <w:tcPr>
            <w:tcW w:w="2550" w:type="dxa"/>
            <w:shd w:val="clear" w:color="auto" w:fill="E2EFD9"/>
          </w:tcPr>
          <w:p w:rsidR="00DD7765" w:rsidRDefault="004832D5">
            <w:pPr>
              <w:spacing w:after="0" w:line="240" w:lineRule="auto"/>
              <w:jc w:val="center"/>
              <w:rPr>
                <w:rFonts w:ascii="Arial" w:eastAsia="Arial" w:hAnsi="Arial" w:cs="Arial"/>
                <w:color w:val="212529"/>
                <w:sz w:val="24"/>
                <w:szCs w:val="24"/>
              </w:rPr>
            </w:pPr>
            <w:r>
              <w:rPr>
                <w:rFonts w:ascii="Arial" w:eastAsia="Arial" w:hAnsi="Arial" w:cs="Arial"/>
                <w:b/>
                <w:color w:val="212529"/>
                <w:sz w:val="24"/>
                <w:szCs w:val="24"/>
              </w:rPr>
              <w:t>6. Ikasleen konpetentzia digitala</w:t>
            </w:r>
          </w:p>
        </w:tc>
        <w:tc>
          <w:tcPr>
            <w:tcW w:w="3169" w:type="dxa"/>
            <w:shd w:val="clear" w:color="auto" w:fill="E2EFD9"/>
          </w:tcPr>
          <w:p w:rsidR="00DD7765" w:rsidRDefault="004832D5">
            <w:pPr>
              <w:spacing w:after="0" w:line="240" w:lineRule="auto"/>
              <w:jc w:val="center"/>
              <w:rPr>
                <w:rFonts w:ascii="Arial" w:eastAsia="Arial" w:hAnsi="Arial" w:cs="Arial"/>
                <w:b/>
                <w:color w:val="212529"/>
                <w:sz w:val="24"/>
                <w:szCs w:val="24"/>
              </w:rPr>
            </w:pPr>
            <w:r>
              <w:rPr>
                <w:rFonts w:ascii="Arial" w:eastAsia="Arial" w:hAnsi="Arial" w:cs="Arial"/>
                <w:b/>
                <w:color w:val="212529"/>
                <w:sz w:val="28"/>
                <w:szCs w:val="28"/>
              </w:rPr>
              <w:t>Jarduera</w:t>
            </w:r>
          </w:p>
        </w:tc>
        <w:tc>
          <w:tcPr>
            <w:tcW w:w="1819" w:type="dxa"/>
            <w:shd w:val="clear" w:color="auto" w:fill="E2EFD9"/>
          </w:tcPr>
          <w:p w:rsidR="00DD7765" w:rsidRDefault="004832D5">
            <w:pPr>
              <w:spacing w:after="0" w:line="240" w:lineRule="auto"/>
              <w:jc w:val="center"/>
              <w:rPr>
                <w:rFonts w:ascii="Arial" w:eastAsia="Arial" w:hAnsi="Arial" w:cs="Arial"/>
                <w:b/>
                <w:color w:val="212529"/>
                <w:sz w:val="24"/>
                <w:szCs w:val="24"/>
              </w:rPr>
            </w:pPr>
            <w:r>
              <w:rPr>
                <w:rFonts w:ascii="Arial" w:eastAsia="Arial" w:hAnsi="Arial" w:cs="Arial"/>
                <w:b/>
                <w:color w:val="212529"/>
                <w:sz w:val="28"/>
                <w:szCs w:val="28"/>
              </w:rPr>
              <w:t>Fasea</w:t>
            </w:r>
          </w:p>
        </w:tc>
        <w:tc>
          <w:tcPr>
            <w:tcW w:w="7458" w:type="dxa"/>
            <w:shd w:val="clear" w:color="auto" w:fill="E2EFD9"/>
          </w:tcPr>
          <w:p w:rsidR="00DD7765" w:rsidRDefault="004832D5">
            <w:pPr>
              <w:spacing w:after="0" w:line="240" w:lineRule="auto"/>
              <w:jc w:val="center"/>
              <w:rPr>
                <w:rFonts w:ascii="Arial" w:eastAsia="Arial" w:hAnsi="Arial" w:cs="Arial"/>
                <w:b/>
                <w:color w:val="212529"/>
                <w:sz w:val="28"/>
                <w:szCs w:val="28"/>
              </w:rPr>
            </w:pPr>
            <w:r>
              <w:rPr>
                <w:rFonts w:ascii="Arial" w:eastAsia="Arial" w:hAnsi="Arial" w:cs="Arial"/>
                <w:b/>
                <w:color w:val="212529"/>
                <w:sz w:val="28"/>
                <w:szCs w:val="28"/>
              </w:rPr>
              <w:t>Justifikazioa</w:t>
            </w:r>
          </w:p>
        </w:tc>
      </w:tr>
      <w:tr w:rsidR="00DD7765">
        <w:tc>
          <w:tcPr>
            <w:tcW w:w="2550" w:type="dxa"/>
          </w:tcPr>
          <w:p w:rsidR="00DD7765" w:rsidRDefault="004832D5">
            <w:pPr>
              <w:spacing w:after="0"/>
            </w:pPr>
            <w:hyperlink r:id="rId6">
              <w:r>
                <w:rPr>
                  <w:rFonts w:ascii="Arial" w:eastAsia="Arial" w:hAnsi="Arial" w:cs="Arial"/>
                  <w:color w:val="212529"/>
                  <w:sz w:val="24"/>
                  <w:szCs w:val="24"/>
                </w:rPr>
                <w:t>6.1. Alfabetatze mediatikoa eta alfabetatzea informazioaren eta datuen tratamenduan</w:t>
              </w:r>
            </w:hyperlink>
          </w:p>
          <w:p w:rsidR="00DD7765" w:rsidRDefault="00DD7765">
            <w:pPr>
              <w:spacing w:after="0"/>
              <w:rPr>
                <w:rFonts w:ascii="Arial" w:eastAsia="Arial" w:hAnsi="Arial" w:cs="Arial"/>
                <w:color w:val="212529"/>
                <w:sz w:val="24"/>
                <w:szCs w:val="24"/>
              </w:rPr>
            </w:pPr>
          </w:p>
        </w:tc>
        <w:tc>
          <w:tcPr>
            <w:tcW w:w="316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Webquestean proposatutako iturriak jarraituz, informazioa biltzen hasi, banaka, eta e</w:t>
            </w:r>
            <w:r>
              <w:rPr>
                <w:rFonts w:ascii="Arial" w:eastAsia="Arial" w:hAnsi="Arial" w:cs="Arial"/>
                <w:color w:val="212529"/>
                <w:sz w:val="24"/>
                <w:szCs w:val="24"/>
              </w:rPr>
              <w:t>sleitutako obraren zatitxoak irakurri.</w:t>
            </w:r>
          </w:p>
        </w:tc>
        <w:tc>
          <w:tcPr>
            <w:tcW w:w="181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Garapen fasea</w:t>
            </w:r>
          </w:p>
        </w:tc>
        <w:tc>
          <w:tcPr>
            <w:tcW w:w="7458" w:type="dxa"/>
          </w:tcPr>
          <w:p w:rsidR="00DD7765" w:rsidRDefault="004832D5">
            <w:pPr>
              <w:spacing w:after="0" w:line="240" w:lineRule="auto"/>
              <w:rPr>
                <w:rFonts w:ascii="Arial" w:eastAsia="Arial" w:hAnsi="Arial" w:cs="Arial"/>
                <w:sz w:val="24"/>
                <w:szCs w:val="24"/>
              </w:rPr>
            </w:pPr>
            <w:r>
              <w:rPr>
                <w:rFonts w:ascii="Arial" w:eastAsia="Arial" w:hAnsi="Arial" w:cs="Arial"/>
                <w:color w:val="212529"/>
                <w:sz w:val="24"/>
                <w:szCs w:val="24"/>
              </w:rPr>
              <w:t>Ikasleek bilaketak egiten dituztenean, askotan bilatzaileak ez dituzte behar bezaa erabiltzen. Zer jarrii, nola jarri ere lantzea beharrezkoa da. Jarduera konkretu honetan, historikoki esanguratsuak izan diren emakumeen inguruan informazio fidagarria bilat</w:t>
            </w:r>
            <w:r>
              <w:rPr>
                <w:rFonts w:ascii="Arial" w:eastAsia="Arial" w:hAnsi="Arial" w:cs="Arial"/>
                <w:color w:val="212529"/>
                <w:sz w:val="24"/>
                <w:szCs w:val="24"/>
              </w:rPr>
              <w:t>zeko autonomo izan daitezen.</w:t>
            </w:r>
          </w:p>
        </w:tc>
      </w:tr>
      <w:tr w:rsidR="00DD7765">
        <w:tc>
          <w:tcPr>
            <w:tcW w:w="2550" w:type="dxa"/>
          </w:tcPr>
          <w:p w:rsidR="00DD7765" w:rsidRDefault="004832D5">
            <w:pPr>
              <w:spacing w:after="0" w:line="240" w:lineRule="auto"/>
              <w:rPr>
                <w:rFonts w:ascii="Arial" w:eastAsia="Arial" w:hAnsi="Arial" w:cs="Arial"/>
                <w:sz w:val="24"/>
                <w:szCs w:val="24"/>
              </w:rPr>
            </w:pPr>
            <w:r>
              <w:rPr>
                <w:rFonts w:ascii="Arial" w:eastAsia="Arial" w:hAnsi="Arial" w:cs="Arial"/>
                <w:color w:val="212529"/>
                <w:sz w:val="24"/>
                <w:szCs w:val="24"/>
              </w:rPr>
              <w:t>6.2. Komunikazioa, lankidetza eta herritartasun digitala</w:t>
            </w:r>
          </w:p>
          <w:p w:rsidR="00DD7765" w:rsidRDefault="00DD7765">
            <w:pPr>
              <w:spacing w:after="0" w:line="240" w:lineRule="auto"/>
              <w:rPr>
                <w:rFonts w:ascii="Arial" w:eastAsia="Arial" w:hAnsi="Arial" w:cs="Arial"/>
                <w:color w:val="212529"/>
                <w:sz w:val="24"/>
                <w:szCs w:val="24"/>
              </w:rPr>
            </w:pPr>
          </w:p>
        </w:tc>
        <w:tc>
          <w:tcPr>
            <w:tcW w:w="3169" w:type="dxa"/>
          </w:tcPr>
          <w:p w:rsidR="00DD7765" w:rsidRDefault="004832D5">
            <w:pPr>
              <w:spacing w:after="0" w:line="240" w:lineRule="auto"/>
              <w:rPr>
                <w:rFonts w:ascii="Arial" w:eastAsia="Arial" w:hAnsi="Arial" w:cs="Arial"/>
                <w:sz w:val="24"/>
                <w:szCs w:val="24"/>
              </w:rPr>
            </w:pPr>
            <w:r>
              <w:rPr>
                <w:rFonts w:ascii="Arial" w:eastAsia="Arial" w:hAnsi="Arial" w:cs="Arial"/>
                <w:color w:val="212529"/>
                <w:sz w:val="24"/>
                <w:szCs w:val="24"/>
              </w:rPr>
              <w:t>P</w:t>
            </w:r>
            <w:bookmarkStart w:id="1" w:name="bookmark=id.gjdgxs" w:colFirst="0" w:colLast="0"/>
            <w:bookmarkEnd w:id="1"/>
            <w:r>
              <w:rPr>
                <w:rFonts w:ascii="Arial" w:eastAsia="Arial" w:hAnsi="Arial" w:cs="Arial"/>
                <w:sz w:val="24"/>
                <w:szCs w:val="24"/>
              </w:rPr>
              <w:t>rezi aurkezpena osatu.</w:t>
            </w:r>
          </w:p>
        </w:tc>
        <w:tc>
          <w:tcPr>
            <w:tcW w:w="181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Garapen fasea</w:t>
            </w:r>
          </w:p>
        </w:tc>
        <w:tc>
          <w:tcPr>
            <w:tcW w:w="7458"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Aurkezpenak ordenagailu bakarrean eta Power Pointekin egin ordez, kolaboratiboki Prezi aplikazioa erabiliz, bakoitzak bere ordenagailutik arituko da. Horrela, ikasleek ingurune honekin esperientzia izango dute, beste ikasgai batzuetan ere erabiliko denez h</w:t>
            </w:r>
            <w:r>
              <w:rPr>
                <w:rFonts w:ascii="Arial" w:eastAsia="Arial" w:hAnsi="Arial" w:cs="Arial"/>
                <w:color w:val="212529"/>
                <w:sz w:val="24"/>
                <w:szCs w:val="24"/>
              </w:rPr>
              <w:t>emendik aurrera beti erabiliko da.</w:t>
            </w:r>
          </w:p>
        </w:tc>
      </w:tr>
      <w:tr w:rsidR="00DD7765">
        <w:tc>
          <w:tcPr>
            <w:tcW w:w="2550" w:type="dxa"/>
          </w:tcPr>
          <w:p w:rsidR="00DD7765" w:rsidRDefault="004832D5">
            <w:pPr>
              <w:spacing w:after="0" w:line="240" w:lineRule="auto"/>
              <w:rPr>
                <w:rFonts w:ascii="Arial" w:eastAsia="Arial" w:hAnsi="Arial" w:cs="Arial"/>
                <w:color w:val="212529"/>
                <w:sz w:val="24"/>
                <w:szCs w:val="24"/>
              </w:rPr>
            </w:pPr>
            <w:hyperlink r:id="rId7">
              <w:r>
                <w:rPr>
                  <w:rFonts w:ascii="Arial" w:eastAsia="Arial" w:hAnsi="Arial" w:cs="Arial"/>
                  <w:color w:val="212529"/>
                  <w:sz w:val="24"/>
                  <w:szCs w:val="24"/>
                </w:rPr>
                <w:t>6.3. Eduki digitalak sortzea</w:t>
              </w:r>
            </w:hyperlink>
          </w:p>
          <w:p w:rsidR="00DD7765" w:rsidRDefault="00DD7765">
            <w:pPr>
              <w:spacing w:after="0" w:line="240" w:lineRule="auto"/>
              <w:rPr>
                <w:rFonts w:ascii="Arial" w:eastAsia="Arial" w:hAnsi="Arial" w:cs="Arial"/>
                <w:color w:val="212529"/>
                <w:sz w:val="24"/>
                <w:szCs w:val="24"/>
              </w:rPr>
            </w:pPr>
          </w:p>
        </w:tc>
        <w:tc>
          <w:tcPr>
            <w:tcW w:w="316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P</w:t>
            </w:r>
            <w:bookmarkStart w:id="2" w:name="bookmark=id.30j0zll" w:colFirst="0" w:colLast="0"/>
            <w:bookmarkEnd w:id="2"/>
            <w:r>
              <w:rPr>
                <w:rFonts w:ascii="Arial" w:eastAsia="Arial" w:hAnsi="Arial" w:cs="Arial"/>
                <w:color w:val="212529"/>
                <w:sz w:val="24"/>
                <w:szCs w:val="24"/>
              </w:rPr>
              <w:t>rezi aurkezpena osatzean iturriak aipatzea.</w:t>
            </w:r>
          </w:p>
        </w:tc>
        <w:tc>
          <w:tcPr>
            <w:tcW w:w="181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Garapen fasea</w:t>
            </w:r>
          </w:p>
        </w:tc>
        <w:tc>
          <w:tcPr>
            <w:tcW w:w="7458"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Bilaketa aurreratua egingo dugunez, informa</w:t>
            </w:r>
            <w:r>
              <w:rPr>
                <w:rFonts w:ascii="Arial" w:eastAsia="Arial" w:hAnsi="Arial" w:cs="Arial"/>
                <w:color w:val="212529"/>
                <w:sz w:val="24"/>
                <w:szCs w:val="24"/>
              </w:rPr>
              <w:t xml:space="preserve">zio fidagarria eta, ondorioz, iturri fidagarriak identifikatzeko gai izango dira ikasleak. CC eta plagioa zer diren aipatu eta gure aurkezpenean jarri dugun informazioaren iturria edo egilea nor diren jartzearen garrantziaz hausnartuko dugu.. </w:t>
            </w:r>
          </w:p>
        </w:tc>
      </w:tr>
      <w:tr w:rsidR="00DD7765">
        <w:tc>
          <w:tcPr>
            <w:tcW w:w="2550" w:type="dxa"/>
          </w:tcPr>
          <w:p w:rsidR="00DD7765" w:rsidRDefault="004832D5">
            <w:pPr>
              <w:spacing w:after="0"/>
              <w:rPr>
                <w:rFonts w:ascii="Arial" w:eastAsia="Arial" w:hAnsi="Arial" w:cs="Arial"/>
                <w:color w:val="212529"/>
                <w:sz w:val="24"/>
                <w:szCs w:val="24"/>
              </w:rPr>
            </w:pPr>
            <w:hyperlink r:id="rId8">
              <w:r>
                <w:rPr>
                  <w:rFonts w:ascii="Arial" w:eastAsia="Arial" w:hAnsi="Arial" w:cs="Arial"/>
                  <w:color w:val="212529"/>
                  <w:sz w:val="24"/>
                  <w:szCs w:val="24"/>
                </w:rPr>
                <w:t>6.4. Erabilera arduratsua eta ongizate digitala</w:t>
              </w:r>
            </w:hyperlink>
          </w:p>
          <w:p w:rsidR="00DD7765" w:rsidRDefault="00DD7765">
            <w:pPr>
              <w:spacing w:after="0"/>
              <w:rPr>
                <w:rFonts w:ascii="Arial" w:eastAsia="Arial" w:hAnsi="Arial" w:cs="Arial"/>
                <w:color w:val="212529"/>
                <w:sz w:val="24"/>
                <w:szCs w:val="24"/>
              </w:rPr>
            </w:pPr>
          </w:p>
        </w:tc>
        <w:tc>
          <w:tcPr>
            <w:tcW w:w="316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Denetan</w:t>
            </w:r>
          </w:p>
        </w:tc>
        <w:tc>
          <w:tcPr>
            <w:tcW w:w="181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Denetan, baina batez ere hasiera-fasean.</w:t>
            </w:r>
          </w:p>
        </w:tc>
        <w:tc>
          <w:tcPr>
            <w:tcW w:w="7458"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 xml:space="preserve">Komunak diren ordenagailuetan askotan beraien erabiltzaile-kontua zabalik uzteko </w:t>
            </w:r>
            <w:r>
              <w:rPr>
                <w:rFonts w:ascii="Arial" w:eastAsia="Arial" w:hAnsi="Arial" w:cs="Arial"/>
                <w:color w:val="212529"/>
                <w:sz w:val="24"/>
                <w:szCs w:val="24"/>
              </w:rPr>
              <w:t>ohitura daukate ikasleek. Ezertan hasi aurretik, klasea bukatzean eta ordenagailuak itzaltzean euren kontuak ixtearen garrantzia behin eta berriro gogoraraziko dugui.</w:t>
            </w:r>
          </w:p>
        </w:tc>
      </w:tr>
      <w:tr w:rsidR="00DD7765">
        <w:tc>
          <w:tcPr>
            <w:tcW w:w="2550" w:type="dxa"/>
          </w:tcPr>
          <w:p w:rsidR="00DD7765" w:rsidRDefault="004832D5">
            <w:pPr>
              <w:spacing w:after="0" w:line="240" w:lineRule="auto"/>
              <w:rPr>
                <w:rFonts w:ascii="Arial" w:eastAsia="Arial" w:hAnsi="Arial" w:cs="Arial"/>
                <w:color w:val="212529"/>
                <w:sz w:val="24"/>
                <w:szCs w:val="24"/>
              </w:rPr>
            </w:pPr>
            <w:hyperlink r:id="rId9">
              <w:r>
                <w:rPr>
                  <w:rFonts w:ascii="Arial" w:eastAsia="Arial" w:hAnsi="Arial" w:cs="Arial"/>
                  <w:color w:val="212529"/>
                  <w:sz w:val="24"/>
                  <w:szCs w:val="24"/>
                </w:rPr>
                <w:t>6.5. Arazoak konpontzea</w:t>
              </w:r>
            </w:hyperlink>
          </w:p>
          <w:p w:rsidR="00DD7765" w:rsidRDefault="00DD7765">
            <w:pPr>
              <w:spacing w:after="0" w:line="240" w:lineRule="auto"/>
              <w:rPr>
                <w:rFonts w:ascii="Arial" w:eastAsia="Arial" w:hAnsi="Arial" w:cs="Arial"/>
                <w:color w:val="212529"/>
                <w:sz w:val="24"/>
                <w:szCs w:val="24"/>
              </w:rPr>
            </w:pPr>
          </w:p>
        </w:tc>
        <w:tc>
          <w:tcPr>
            <w:tcW w:w="316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Denetan</w:t>
            </w:r>
          </w:p>
        </w:tc>
        <w:tc>
          <w:tcPr>
            <w:tcW w:w="1819"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Grapen eta bukaera faseetan.</w:t>
            </w:r>
          </w:p>
        </w:tc>
        <w:tc>
          <w:tcPr>
            <w:tcW w:w="7458" w:type="dxa"/>
          </w:tcPr>
          <w:p w:rsidR="00DD7765" w:rsidRDefault="004832D5">
            <w:pPr>
              <w:spacing w:after="0" w:line="240" w:lineRule="auto"/>
              <w:rPr>
                <w:rFonts w:ascii="Arial" w:eastAsia="Arial" w:hAnsi="Arial" w:cs="Arial"/>
                <w:color w:val="212529"/>
                <w:sz w:val="24"/>
                <w:szCs w:val="24"/>
              </w:rPr>
            </w:pPr>
            <w:r>
              <w:rPr>
                <w:rFonts w:ascii="Arial" w:eastAsia="Arial" w:hAnsi="Arial" w:cs="Arial"/>
                <w:color w:val="212529"/>
                <w:sz w:val="24"/>
                <w:szCs w:val="24"/>
              </w:rPr>
              <w:t>Prezia sortu bitartean sortu zaizkien zalantza digitalen dokumentu kolaboratibo bat sortuko da. Bertan, taula batean, izandako arazoa eta emandako soluzioa jarriko ditu ikasle bakoitzak. Horrela, arazoren bat duen ikasleak, irakaslearengana jo aurretik, ta</w:t>
            </w:r>
            <w:r>
              <w:rPr>
                <w:rFonts w:ascii="Arial" w:eastAsia="Arial" w:hAnsi="Arial" w:cs="Arial"/>
                <w:color w:val="212529"/>
                <w:sz w:val="24"/>
                <w:szCs w:val="24"/>
              </w:rPr>
              <w:t>ula horretara jo ahalko du beste ikasleren batek izandako arazo berbera badu, soluzioa bertan izango duelako.</w:t>
            </w:r>
          </w:p>
        </w:tc>
      </w:tr>
    </w:tbl>
    <w:p w:rsidR="00DD7765" w:rsidRDefault="00DD7765">
      <w:pPr>
        <w:spacing w:after="0"/>
        <w:rPr>
          <w:rFonts w:ascii="Arial" w:eastAsia="Arial" w:hAnsi="Arial" w:cs="Arial"/>
          <w:color w:val="212529"/>
          <w:sz w:val="24"/>
          <w:szCs w:val="24"/>
        </w:rPr>
      </w:pPr>
    </w:p>
    <w:p w:rsidR="00DD7765" w:rsidRDefault="00DD7765">
      <w:pPr>
        <w:spacing w:after="0"/>
        <w:rPr>
          <w:rFonts w:ascii="Arial" w:eastAsia="Arial" w:hAnsi="Arial" w:cs="Arial"/>
          <w:color w:val="212529"/>
          <w:sz w:val="24"/>
          <w:szCs w:val="24"/>
        </w:rPr>
      </w:pPr>
    </w:p>
    <w:sectPr w:rsidR="00DD7765">
      <w:pgSz w:w="16838" w:h="11906" w:orient="landscape"/>
      <w:pgMar w:top="709" w:right="1440" w:bottom="1135"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DD7765"/>
    <w:rsid w:val="004832D5"/>
    <w:rsid w:val="00DD7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u-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Internetesteka">
    <w:name w:val="Internet esteka"/>
    <w:rPr>
      <w:color w:val="000080"/>
      <w:u w:val="single"/>
    </w:rPr>
  </w:style>
  <w:style w:type="paragraph" w:customStyle="1" w:styleId="Izenburua">
    <w:name w:val="Izenburua"/>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Indizea">
    <w:name w:val="Indizea"/>
    <w:basedOn w:val="Normal"/>
    <w:qFormat/>
    <w:pPr>
      <w:suppressLineNumbers/>
    </w:pPr>
    <w:rPr>
      <w:rFonts w:cs="Lohit Devanagari"/>
    </w:rPr>
  </w:style>
  <w:style w:type="paragraph" w:styleId="NormalWeb">
    <w:name w:val="Normal (Web)"/>
    <w:basedOn w:val="Normal"/>
    <w:uiPriority w:val="99"/>
    <w:semiHidden/>
    <w:unhideWhenUsed/>
    <w:qFormat/>
    <w:rsid w:val="00ED3ACD"/>
    <w:pPr>
      <w:spacing w:beforeAutospacing="1"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u-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Internetesteka">
    <w:name w:val="Internet esteka"/>
    <w:rPr>
      <w:color w:val="000080"/>
      <w:u w:val="single"/>
    </w:rPr>
  </w:style>
  <w:style w:type="paragraph" w:customStyle="1" w:styleId="Izenburua">
    <w:name w:val="Izenburua"/>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Indizea">
    <w:name w:val="Indizea"/>
    <w:basedOn w:val="Normal"/>
    <w:qFormat/>
    <w:pPr>
      <w:suppressLineNumbers/>
    </w:pPr>
    <w:rPr>
      <w:rFonts w:cs="Lohit Devanagari"/>
    </w:rPr>
  </w:style>
  <w:style w:type="paragraph" w:styleId="NormalWeb">
    <w:name w:val="Normal (Web)"/>
    <w:basedOn w:val="Normal"/>
    <w:uiPriority w:val="99"/>
    <w:semiHidden/>
    <w:unhideWhenUsed/>
    <w:qFormat/>
    <w:rsid w:val="00ED3ACD"/>
    <w:pPr>
      <w:spacing w:beforeAutospacing="1"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oodlegune.hezkuntza.net/mod/url/view.php?id=2415&amp;redirect=1" TargetMode="External"/><Relationship Id="rId3" Type="http://schemas.microsoft.com/office/2007/relationships/stylesWithEffects" Target="stylesWithEffects.xml"/><Relationship Id="rId7" Type="http://schemas.openxmlformats.org/officeDocument/2006/relationships/hyperlink" Target="https://moodlegune.hezkuntza.net/mod/url/view.php?id=2414&amp;redirect=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oodlegune.hezkuntza.net/mod/url/view.php?id=2411&amp;redirect=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gune.hezkuntza.net/mod/url/view.php?id=2416&amp;redirec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l60cnmA/CSWMUtkZLFHT6w6MQ==">AMUW2mVKacdPhG7OYWedS4o43lGRrJCUYlY4C395EcopXV6NCzboAE+l4plXO2f69wjjZfWE+0nsYj6HYwKqkEpS0jr4ryOBJU13wG1+dZu6pTaafKT1+Xeo9uC6RmQ03Kaei2z33SB7RfKV116jTq0mltEFct1FgA==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Arrate Ugalde Izaguirre</dc:creator>
  <cp:lastModifiedBy>Friki</cp:lastModifiedBy>
  <cp:revision>2</cp:revision>
  <dcterms:created xsi:type="dcterms:W3CDTF">2022-09-15T15:53:00Z</dcterms:created>
  <dcterms:modified xsi:type="dcterms:W3CDTF">2022-09-15T15:53:00Z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